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1AF" w:rsidRPr="00EF7004" w:rsidRDefault="00AE01AF" w:rsidP="00C568B0">
      <w:pPr>
        <w:rPr>
          <w:sz w:val="28"/>
          <w:szCs w:val="28"/>
          <w:lang w:val="en-US"/>
        </w:rPr>
      </w:pPr>
    </w:p>
    <w:p w:rsidR="0022111D" w:rsidRPr="00EF7004" w:rsidRDefault="0022111D" w:rsidP="00C568B0">
      <w:pPr>
        <w:rPr>
          <w:sz w:val="28"/>
          <w:szCs w:val="28"/>
          <w:lang w:val="en-US"/>
        </w:rPr>
      </w:pPr>
    </w:p>
    <w:p w:rsidR="001D72F1" w:rsidRPr="00EF7004" w:rsidRDefault="001D72F1" w:rsidP="00060788">
      <w:pPr>
        <w:rPr>
          <w:rFonts w:ascii="Arial" w:hAnsi="Arial" w:cs="Arial"/>
          <w:b/>
          <w:bCs/>
          <w:sz w:val="28"/>
          <w:szCs w:val="28"/>
          <w:lang w:val="es-ES"/>
        </w:rPr>
      </w:pPr>
    </w:p>
    <w:p w:rsidR="005F01A6" w:rsidRPr="00CD37E1" w:rsidRDefault="00AF73F1" w:rsidP="00CD37E1">
      <w:pPr>
        <w:jc w:val="center"/>
        <w:rPr>
          <w:rFonts w:ascii="Arial" w:hAnsi="Arial" w:cs="Arial"/>
          <w:b/>
          <w:bCs/>
          <w:sz w:val="28"/>
          <w:szCs w:val="28"/>
        </w:rPr>
      </w:pPr>
      <w:r>
        <w:rPr>
          <w:rFonts w:ascii="Arial" w:hAnsi="Arial" w:cs="Arial"/>
          <w:b/>
          <w:bCs/>
          <w:sz w:val="28"/>
          <w:szCs w:val="28"/>
        </w:rPr>
        <w:t>Πέμπ</w:t>
      </w:r>
      <w:r w:rsidR="00CD37E1">
        <w:rPr>
          <w:rFonts w:ascii="Arial" w:hAnsi="Arial" w:cs="Arial"/>
          <w:b/>
          <w:bCs/>
          <w:sz w:val="28"/>
          <w:szCs w:val="28"/>
        </w:rPr>
        <w:t>τη</w:t>
      </w:r>
      <w:r w:rsidR="00C0236C">
        <w:rPr>
          <w:rFonts w:ascii="Arial" w:hAnsi="Arial" w:cs="Arial"/>
          <w:b/>
          <w:bCs/>
          <w:sz w:val="28"/>
          <w:szCs w:val="28"/>
        </w:rPr>
        <w:t xml:space="preserve">, </w:t>
      </w:r>
      <w:r w:rsidR="00CD37E1">
        <w:rPr>
          <w:rFonts w:ascii="Arial" w:hAnsi="Arial" w:cs="Arial"/>
          <w:b/>
          <w:bCs/>
          <w:sz w:val="28"/>
          <w:szCs w:val="28"/>
        </w:rPr>
        <w:t>2</w:t>
      </w:r>
      <w:r>
        <w:rPr>
          <w:rFonts w:ascii="Arial" w:hAnsi="Arial" w:cs="Arial"/>
          <w:b/>
          <w:bCs/>
          <w:sz w:val="28"/>
          <w:szCs w:val="28"/>
        </w:rPr>
        <w:t>1</w:t>
      </w:r>
      <w:r w:rsidR="00CD37E1">
        <w:rPr>
          <w:rFonts w:ascii="Arial" w:hAnsi="Arial" w:cs="Arial"/>
          <w:b/>
          <w:bCs/>
          <w:sz w:val="28"/>
          <w:szCs w:val="28"/>
        </w:rPr>
        <w:t xml:space="preserve"> </w:t>
      </w:r>
      <w:r w:rsidR="00010419">
        <w:rPr>
          <w:rFonts w:ascii="Arial" w:hAnsi="Arial" w:cs="Arial"/>
          <w:b/>
          <w:bCs/>
          <w:sz w:val="28"/>
          <w:szCs w:val="28"/>
        </w:rPr>
        <w:t>Νοεμβρίου</w:t>
      </w:r>
      <w:r w:rsidR="00075CA7" w:rsidRPr="00EF7004">
        <w:rPr>
          <w:rFonts w:ascii="Arial" w:hAnsi="Arial" w:cs="Arial"/>
          <w:b/>
          <w:bCs/>
          <w:sz w:val="28"/>
          <w:szCs w:val="28"/>
        </w:rPr>
        <w:t xml:space="preserve"> </w:t>
      </w:r>
      <w:r w:rsidR="001D72F1" w:rsidRPr="00EF7004">
        <w:rPr>
          <w:rFonts w:ascii="Arial" w:hAnsi="Arial" w:cs="Arial"/>
          <w:b/>
          <w:bCs/>
          <w:sz w:val="28"/>
          <w:szCs w:val="28"/>
        </w:rPr>
        <w:t>2024</w:t>
      </w:r>
    </w:p>
    <w:p w:rsidR="00CD37E1" w:rsidRPr="00CD37E1" w:rsidRDefault="00E32ED4" w:rsidP="00CD37E1">
      <w:pPr>
        <w:spacing w:before="100" w:beforeAutospacing="1" w:after="100" w:afterAutospacing="1" w:line="240" w:lineRule="auto"/>
        <w:jc w:val="center"/>
        <w:rPr>
          <w:rFonts w:ascii="Arial" w:eastAsia="Times New Roman" w:hAnsi="Arial" w:cs="Arial"/>
          <w:b/>
          <w:bCs/>
          <w:sz w:val="24"/>
          <w:szCs w:val="24"/>
          <w:lang w:eastAsia="el-GR"/>
        </w:rPr>
      </w:pPr>
      <w:r>
        <w:rPr>
          <w:rFonts w:ascii="Arial" w:eastAsia="Times New Roman" w:hAnsi="Arial" w:cs="Arial"/>
          <w:b/>
          <w:bCs/>
          <w:sz w:val="24"/>
          <w:szCs w:val="24"/>
          <w:lang w:eastAsia="el-GR"/>
        </w:rPr>
        <w:t>Δ</w:t>
      </w:r>
      <w:r w:rsidR="00CD37E1" w:rsidRPr="00CD37E1">
        <w:rPr>
          <w:rFonts w:ascii="Arial" w:eastAsia="Times New Roman" w:hAnsi="Arial" w:cs="Arial"/>
          <w:b/>
          <w:bCs/>
          <w:sz w:val="24"/>
          <w:szCs w:val="24"/>
          <w:lang w:eastAsia="el-GR"/>
        </w:rPr>
        <w:t xml:space="preserve">ιαγωνισμό </w:t>
      </w:r>
      <w:r>
        <w:rPr>
          <w:rFonts w:ascii="Arial" w:eastAsia="Times New Roman" w:hAnsi="Arial" w:cs="Arial"/>
          <w:b/>
          <w:bCs/>
          <w:sz w:val="24"/>
          <w:szCs w:val="24"/>
          <w:lang w:eastAsia="el-GR"/>
        </w:rPr>
        <w:t>σχεδιασμού</w:t>
      </w:r>
      <w:r w:rsidR="00CD37E1" w:rsidRPr="00CD37E1">
        <w:rPr>
          <w:rFonts w:ascii="Arial" w:eastAsia="Times New Roman" w:hAnsi="Arial" w:cs="Arial"/>
          <w:b/>
          <w:bCs/>
          <w:sz w:val="24"/>
          <w:szCs w:val="24"/>
          <w:lang w:eastAsia="el-GR"/>
        </w:rPr>
        <w:t xml:space="preserve"> του επετειακού λογοτύπου των 100 χρόνων από την ίδρυσ</w:t>
      </w:r>
      <w:r>
        <w:rPr>
          <w:rFonts w:ascii="Arial" w:eastAsia="Times New Roman" w:hAnsi="Arial" w:cs="Arial"/>
          <w:b/>
          <w:bCs/>
          <w:sz w:val="24"/>
          <w:szCs w:val="24"/>
          <w:lang w:eastAsia="el-GR"/>
        </w:rPr>
        <w:t>ή</w:t>
      </w:r>
      <w:r w:rsidR="00CD37E1" w:rsidRPr="00CD37E1">
        <w:rPr>
          <w:rFonts w:ascii="Arial" w:eastAsia="Times New Roman" w:hAnsi="Arial" w:cs="Arial"/>
          <w:b/>
          <w:bCs/>
          <w:sz w:val="24"/>
          <w:szCs w:val="24"/>
          <w:lang w:eastAsia="el-GR"/>
        </w:rPr>
        <w:t xml:space="preserve"> της προκηρύσσει η ΔΕΘ-</w:t>
      </w:r>
      <w:r w:rsidR="00CD37E1" w:rsidRPr="00CD37E1">
        <w:rPr>
          <w:rFonts w:ascii="Arial" w:eastAsia="Times New Roman" w:hAnsi="Arial" w:cs="Arial"/>
          <w:b/>
          <w:bCs/>
          <w:sz w:val="24"/>
          <w:szCs w:val="24"/>
          <w:lang w:val="en-US" w:eastAsia="el-GR"/>
        </w:rPr>
        <w:t>HELEXPO</w:t>
      </w:r>
    </w:p>
    <w:p w:rsidR="00CD37E1" w:rsidRPr="00CD37E1" w:rsidRDefault="00CD37E1" w:rsidP="00CD37E1">
      <w:pPr>
        <w:spacing w:before="100" w:beforeAutospacing="1" w:after="100" w:afterAutospacing="1" w:line="240" w:lineRule="auto"/>
        <w:jc w:val="center"/>
        <w:rPr>
          <w:rFonts w:ascii="Arial" w:eastAsia="Times New Roman" w:hAnsi="Arial" w:cs="Arial"/>
          <w:b/>
          <w:bCs/>
          <w:sz w:val="24"/>
          <w:szCs w:val="24"/>
          <w:lang w:eastAsia="el-GR"/>
        </w:rPr>
      </w:pPr>
      <w:r w:rsidRPr="00CD37E1">
        <w:rPr>
          <w:rFonts w:ascii="Arial" w:eastAsia="Times New Roman" w:hAnsi="Arial" w:cs="Arial"/>
          <w:b/>
          <w:bCs/>
          <w:sz w:val="24"/>
          <w:szCs w:val="24"/>
          <w:lang w:eastAsia="el-GR"/>
        </w:rPr>
        <w:t>Θα αποτυπώνει τη διαχρονική προσφορά της στην ανάπτυξη της επιχειρηματικής και πολιτιστικής δυναμικής της Ελλάδας</w:t>
      </w:r>
    </w:p>
    <w:p w:rsidR="00CD37E1" w:rsidRPr="00CD37E1" w:rsidRDefault="00CD37E1" w:rsidP="00CD37E1">
      <w:pPr>
        <w:spacing w:before="100" w:beforeAutospacing="1" w:after="100" w:afterAutospacing="1" w:line="240" w:lineRule="auto"/>
        <w:jc w:val="both"/>
        <w:rPr>
          <w:rFonts w:ascii="Arial" w:eastAsia="Times New Roman" w:hAnsi="Arial" w:cs="Arial"/>
          <w:sz w:val="24"/>
          <w:szCs w:val="24"/>
          <w:lang w:eastAsia="el-GR"/>
        </w:rPr>
      </w:pPr>
      <w:r w:rsidRPr="00CD37E1">
        <w:rPr>
          <w:rFonts w:ascii="Arial" w:eastAsia="Times New Roman" w:hAnsi="Arial" w:cs="Arial"/>
          <w:sz w:val="24"/>
          <w:szCs w:val="24"/>
          <w:lang w:eastAsia="el-GR"/>
        </w:rPr>
        <w:t>Στην προκήρυξη διαγωνισμού για τ</w:t>
      </w:r>
      <w:r w:rsidR="00E32ED4">
        <w:rPr>
          <w:rFonts w:ascii="Arial" w:eastAsia="Times New Roman" w:hAnsi="Arial" w:cs="Arial"/>
          <w:sz w:val="24"/>
          <w:szCs w:val="24"/>
          <w:lang w:eastAsia="el-GR"/>
        </w:rPr>
        <w:t xml:space="preserve">ον σχεδιασμό </w:t>
      </w:r>
      <w:r w:rsidRPr="00CD37E1">
        <w:rPr>
          <w:rFonts w:ascii="Arial" w:eastAsia="Times New Roman" w:hAnsi="Arial" w:cs="Arial"/>
          <w:sz w:val="24"/>
          <w:szCs w:val="24"/>
          <w:lang w:eastAsia="el-GR"/>
        </w:rPr>
        <w:t>ενός εμβληματικού λογοτύπου, που θα είναι συνώνυμο της συνεισφοράς, της ιστορικής διαδρομής και της συμβολής της ΔΕΘ-</w:t>
      </w:r>
      <w:r w:rsidRPr="00CD37E1">
        <w:rPr>
          <w:rFonts w:ascii="Arial" w:eastAsia="Times New Roman" w:hAnsi="Arial" w:cs="Arial"/>
          <w:sz w:val="24"/>
          <w:szCs w:val="24"/>
          <w:lang w:val="en-US" w:eastAsia="el-GR"/>
        </w:rPr>
        <w:t>HELEXPO</w:t>
      </w:r>
      <w:r w:rsidRPr="00CD37E1">
        <w:rPr>
          <w:rFonts w:ascii="Arial" w:eastAsia="Times New Roman" w:hAnsi="Arial" w:cs="Arial"/>
          <w:sz w:val="24"/>
          <w:szCs w:val="24"/>
          <w:lang w:eastAsia="el-GR"/>
        </w:rPr>
        <w:t xml:space="preserve"> στην εξέλιξη της χώρας εδώ και 100 χρόνια, προχωρά ο εθνικός εκθεσιακός φορέας.</w:t>
      </w:r>
    </w:p>
    <w:p w:rsidR="00CD37E1" w:rsidRPr="00CD37E1" w:rsidRDefault="00CD37E1" w:rsidP="00CD37E1">
      <w:pPr>
        <w:spacing w:before="100" w:beforeAutospacing="1" w:after="100" w:afterAutospacing="1" w:line="240" w:lineRule="auto"/>
        <w:jc w:val="both"/>
        <w:rPr>
          <w:rFonts w:ascii="Arial" w:eastAsia="Times New Roman" w:hAnsi="Arial" w:cs="Arial"/>
          <w:sz w:val="24"/>
          <w:szCs w:val="24"/>
          <w:lang w:eastAsia="el-GR"/>
        </w:rPr>
      </w:pPr>
      <w:r w:rsidRPr="00CD37E1">
        <w:rPr>
          <w:rFonts w:ascii="Arial" w:eastAsia="Times New Roman" w:hAnsi="Arial" w:cs="Arial"/>
          <w:sz w:val="24"/>
          <w:szCs w:val="24"/>
          <w:lang w:eastAsia="el-GR"/>
        </w:rPr>
        <w:t>Το 2025, η ΔΕΘ-HELEXPO συμπληρώνει έναν αιώνα ιστορίας και προσφοράς, γιορτάζοντας τα 100 χρόνια από την ίδρυσή της και επιθυμεί να αναδείξει μέσα από τη δημιουργία του επετειακού λογοτύπου την ιστορική αξία και τον σύγχρονο ρόλο της. Το λογότυπο θα αποτυπώσει και τη διαχρονική προσφορά της ΔΕΘ-</w:t>
      </w:r>
      <w:r w:rsidRPr="00CD37E1">
        <w:rPr>
          <w:rFonts w:ascii="Arial" w:eastAsia="Times New Roman" w:hAnsi="Arial" w:cs="Arial"/>
          <w:sz w:val="24"/>
          <w:szCs w:val="24"/>
          <w:lang w:val="en-US" w:eastAsia="el-GR"/>
        </w:rPr>
        <w:t>HELEXPO</w:t>
      </w:r>
      <w:r w:rsidRPr="00CD37E1">
        <w:rPr>
          <w:rFonts w:ascii="Arial" w:eastAsia="Times New Roman" w:hAnsi="Arial" w:cs="Arial"/>
          <w:sz w:val="24"/>
          <w:szCs w:val="24"/>
          <w:lang w:eastAsia="el-GR"/>
        </w:rPr>
        <w:t xml:space="preserve"> στην ανάπτυξη της </w:t>
      </w:r>
      <w:r w:rsidR="0064723E">
        <w:rPr>
          <w:rFonts w:ascii="Arial" w:eastAsia="Times New Roman" w:hAnsi="Arial" w:cs="Arial"/>
          <w:sz w:val="24"/>
          <w:szCs w:val="24"/>
          <w:lang w:eastAsia="el-GR"/>
        </w:rPr>
        <w:t xml:space="preserve">κοινωνικής, </w:t>
      </w:r>
      <w:r w:rsidRPr="00CD37E1">
        <w:rPr>
          <w:rFonts w:ascii="Arial" w:eastAsia="Times New Roman" w:hAnsi="Arial" w:cs="Arial"/>
          <w:sz w:val="24"/>
          <w:szCs w:val="24"/>
          <w:lang w:eastAsia="el-GR"/>
        </w:rPr>
        <w:t>επιχειρηματικής και πολιτιστικής δυναμικής της Ελλάδας.</w:t>
      </w:r>
    </w:p>
    <w:p w:rsidR="00CD37E1" w:rsidRPr="00CD37E1" w:rsidRDefault="00CD37E1" w:rsidP="00CD37E1">
      <w:pPr>
        <w:spacing w:before="100" w:beforeAutospacing="1" w:after="100" w:afterAutospacing="1" w:line="240" w:lineRule="auto"/>
        <w:jc w:val="both"/>
        <w:rPr>
          <w:rFonts w:ascii="Arial" w:eastAsia="Times New Roman" w:hAnsi="Arial" w:cs="Arial"/>
          <w:sz w:val="24"/>
          <w:szCs w:val="24"/>
          <w:lang w:eastAsia="el-GR"/>
        </w:rPr>
      </w:pPr>
      <w:r w:rsidRPr="00CD37E1">
        <w:rPr>
          <w:rFonts w:ascii="Arial" w:eastAsia="Times New Roman" w:hAnsi="Arial" w:cs="Arial"/>
          <w:sz w:val="24"/>
          <w:szCs w:val="24"/>
          <w:lang w:eastAsia="el-GR"/>
        </w:rPr>
        <w:t xml:space="preserve">Ο εικαστικός διαγωνισμός </w:t>
      </w:r>
      <w:r w:rsidR="00E32ED4">
        <w:rPr>
          <w:rFonts w:ascii="Arial" w:eastAsia="Times New Roman" w:hAnsi="Arial" w:cs="Arial"/>
          <w:sz w:val="24"/>
          <w:szCs w:val="24"/>
          <w:lang w:eastAsia="el-GR"/>
        </w:rPr>
        <w:t>εντάσσ</w:t>
      </w:r>
      <w:r w:rsidRPr="00CD37E1">
        <w:rPr>
          <w:rFonts w:ascii="Arial" w:eastAsia="Times New Roman" w:hAnsi="Arial" w:cs="Arial"/>
          <w:sz w:val="24"/>
          <w:szCs w:val="24"/>
          <w:lang w:eastAsia="el-GR"/>
        </w:rPr>
        <w:t xml:space="preserve">εται στο πλαίσιο των εορταστικών δράσεων, που θα πραγματοποιηθούν καθ’ όλη τη διάρκεια του 2025, με αφορμή τα 100 χρόνια από την ίδρυση της εταιρείας. </w:t>
      </w:r>
    </w:p>
    <w:p w:rsidR="00CD37E1" w:rsidRPr="00CD37E1" w:rsidRDefault="00CD37E1" w:rsidP="00CD37E1">
      <w:pPr>
        <w:spacing w:before="100" w:beforeAutospacing="1" w:after="100" w:afterAutospacing="1" w:line="240" w:lineRule="auto"/>
        <w:jc w:val="both"/>
        <w:rPr>
          <w:rFonts w:ascii="Arial" w:eastAsia="Times New Roman" w:hAnsi="Arial" w:cs="Arial"/>
          <w:sz w:val="24"/>
          <w:szCs w:val="24"/>
          <w:lang w:eastAsia="el-GR"/>
        </w:rPr>
      </w:pPr>
      <w:r w:rsidRPr="00CD37E1">
        <w:rPr>
          <w:rFonts w:ascii="Arial" w:eastAsia="Times New Roman" w:hAnsi="Arial" w:cs="Arial"/>
          <w:sz w:val="24"/>
          <w:szCs w:val="24"/>
          <w:lang w:eastAsia="el-GR"/>
        </w:rPr>
        <w:t xml:space="preserve">Η ΔΕΘ-HELEXPO, με απόφαση του Διοικητικού της Συμβουλίου της, όρισε Οργανωτική και Κριτική Επιτροπή του διαγωνισμού, προκειμένου να </w:t>
      </w:r>
      <w:r w:rsidR="00E32ED4">
        <w:rPr>
          <w:rFonts w:ascii="Arial" w:eastAsia="Times New Roman" w:hAnsi="Arial" w:cs="Arial"/>
          <w:sz w:val="24"/>
          <w:szCs w:val="24"/>
          <w:lang w:eastAsia="el-GR"/>
        </w:rPr>
        <w:t>διασφαλ</w:t>
      </w:r>
      <w:r w:rsidRPr="00CD37E1">
        <w:rPr>
          <w:rFonts w:ascii="Arial" w:eastAsia="Times New Roman" w:hAnsi="Arial" w:cs="Arial"/>
          <w:sz w:val="24"/>
          <w:szCs w:val="24"/>
          <w:lang w:eastAsia="el-GR"/>
        </w:rPr>
        <w:t>ιστεί η υψηλή ποιότητα των συμμετοχών και να επιλεγεί ένα λογότυπο, το οποίο θα αναδεικνύει την ιστορία, τις αξίες και την προσφορά του φορέα στην Ελλάδα και διεθνώς. Οι δημιουργοί καλούνται να εμπνευστούν από το παρελθόν και να κοιτάξουν στο μέλλον, σχεδιάζοντας ένα λογότυπο που θα αφήσει το αποτύπωμά του, συνδυάζοντας την παράδοση με τη σύγχρονη αισθητική.</w:t>
      </w:r>
    </w:p>
    <w:p w:rsidR="00CD37E1" w:rsidRPr="00CD37E1" w:rsidRDefault="00CD37E1" w:rsidP="00CD37E1">
      <w:pPr>
        <w:spacing w:before="100" w:beforeAutospacing="1" w:after="100" w:afterAutospacing="1" w:line="240" w:lineRule="auto"/>
        <w:jc w:val="both"/>
        <w:rPr>
          <w:rFonts w:ascii="Arial" w:eastAsia="Times New Roman" w:hAnsi="Arial" w:cs="Arial"/>
          <w:sz w:val="24"/>
          <w:szCs w:val="24"/>
          <w:lang w:eastAsia="el-GR"/>
        </w:rPr>
      </w:pPr>
      <w:r w:rsidRPr="00CD37E1">
        <w:rPr>
          <w:rFonts w:ascii="Arial" w:eastAsia="Times New Roman" w:hAnsi="Arial" w:cs="Arial"/>
          <w:sz w:val="24"/>
          <w:szCs w:val="24"/>
          <w:lang w:eastAsia="el-GR"/>
        </w:rPr>
        <w:t>Ο διαγωνισμός είναι ανοιχτός σε επαγγελματίες (αρχιτέκτονες, γραφίστες, διαφημιστές, εικαστικούς κ.ά.), αποφοίτους, φοιτητές και σπουδαστές (Πολυτεχνείου, Καλών Τεχνών, Εικαστικών και άλλων συναφών σχολών), καθώς και σε ιδιώτες που επιθυμούν να συμμετάσχουν. Οι συμμετοχές μπορούν να είναι ατομικές ή ομαδικές, χωρίς περιορισμό στον αριθμό μελών κάθε ομάδας.</w:t>
      </w:r>
    </w:p>
    <w:p w:rsidR="00306C05" w:rsidRDefault="00CD37E1" w:rsidP="00C631A3">
      <w:pPr>
        <w:spacing w:before="100" w:beforeAutospacing="1" w:after="100" w:afterAutospacing="1" w:line="240" w:lineRule="auto"/>
        <w:jc w:val="both"/>
      </w:pPr>
      <w:r w:rsidRPr="00CD37E1">
        <w:rPr>
          <w:rFonts w:ascii="Arial" w:eastAsia="Times New Roman" w:hAnsi="Arial" w:cs="Arial"/>
          <w:sz w:val="24"/>
          <w:szCs w:val="24"/>
          <w:lang w:eastAsia="el-GR"/>
        </w:rPr>
        <w:lastRenderedPageBreak/>
        <w:t>Η τελική ημερομηνία και ώρα υποβολής των προτάσεων συμμετοχής είναι η Παρασκευή, 20η Δεκεμβρίου 2024 στις 14:00. Η Κριτική Επιτροπή θα συνεδριάσει το διάστημα μεταξύ 7-24 Ιανουαρίου 2025 για την επιλογή των νικητών του διαγωνισμού, και τα αποτελέσματα θα δημοσιευθούν άμεσα. Στο πλαίσιο ανάδειξης των νικητών, θα επιλεγούν, βάσει αξιολόγησης, τρία (3) έργα, τα οποία θα παρουσιαστούν τυπωμένα σε ειδικά διαμορφωμένο χώρο της ΔΕΘ-HELEXPO, προκειμένου το κοινό να έχει την ευκαιρία να γνωρίσει τη δημιουργικότητα των συμμετεχόντων.</w:t>
      </w:r>
      <w:r w:rsidR="00C631A3" w:rsidRPr="00C631A3">
        <w:t xml:space="preserve"> </w:t>
      </w:r>
    </w:p>
    <w:p w:rsidR="00CD37E1" w:rsidRPr="00CD37E1" w:rsidRDefault="00C631A3" w:rsidP="00CD37E1">
      <w:pPr>
        <w:spacing w:before="100" w:beforeAutospacing="1" w:after="100" w:afterAutospacing="1"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Ο δημιουργός της πρότασης που θα κερδίσει το πρώτο Βραβείο</w:t>
      </w:r>
      <w:r w:rsidRPr="00C631A3">
        <w:rPr>
          <w:rFonts w:ascii="Arial" w:eastAsia="Times New Roman" w:hAnsi="Arial" w:cs="Arial"/>
          <w:sz w:val="24"/>
          <w:szCs w:val="24"/>
          <w:lang w:eastAsia="el-GR"/>
        </w:rPr>
        <w:t xml:space="preserve"> θα λάβει χρηματικό έπαθλο ύψους δύο χιλιάδων ευρώ (€2.000</w:t>
      </w:r>
      <w:r>
        <w:rPr>
          <w:rFonts w:ascii="Arial" w:eastAsia="Times New Roman" w:hAnsi="Arial" w:cs="Arial"/>
          <w:sz w:val="24"/>
          <w:szCs w:val="24"/>
          <w:lang w:eastAsia="el-GR"/>
        </w:rPr>
        <w:t>)</w:t>
      </w:r>
      <w:r w:rsidR="006B449C">
        <w:rPr>
          <w:rFonts w:ascii="Arial" w:eastAsia="Times New Roman" w:hAnsi="Arial" w:cs="Arial"/>
          <w:sz w:val="24"/>
          <w:szCs w:val="24"/>
          <w:lang w:eastAsia="el-GR"/>
        </w:rPr>
        <w:t>,</w:t>
      </w:r>
      <w:r>
        <w:rPr>
          <w:rFonts w:ascii="Arial" w:eastAsia="Times New Roman" w:hAnsi="Arial" w:cs="Arial"/>
          <w:sz w:val="24"/>
          <w:szCs w:val="24"/>
          <w:lang w:eastAsia="el-GR"/>
        </w:rPr>
        <w:t xml:space="preserve"> ενώ το δ</w:t>
      </w:r>
      <w:r w:rsidRPr="00C631A3">
        <w:rPr>
          <w:rFonts w:ascii="Arial" w:eastAsia="Times New Roman" w:hAnsi="Arial" w:cs="Arial"/>
          <w:sz w:val="24"/>
          <w:szCs w:val="24"/>
          <w:lang w:eastAsia="el-GR"/>
        </w:rPr>
        <w:t xml:space="preserve">εύτερο και </w:t>
      </w:r>
      <w:r>
        <w:rPr>
          <w:rFonts w:ascii="Arial" w:eastAsia="Times New Roman" w:hAnsi="Arial" w:cs="Arial"/>
          <w:sz w:val="24"/>
          <w:szCs w:val="24"/>
          <w:lang w:eastAsia="el-GR"/>
        </w:rPr>
        <w:t>τ</w:t>
      </w:r>
      <w:r w:rsidRPr="00C631A3">
        <w:rPr>
          <w:rFonts w:ascii="Arial" w:eastAsia="Times New Roman" w:hAnsi="Arial" w:cs="Arial"/>
          <w:sz w:val="24"/>
          <w:szCs w:val="24"/>
          <w:lang w:eastAsia="el-GR"/>
        </w:rPr>
        <w:t>ρίτο Βραβεί</w:t>
      </w:r>
      <w:r>
        <w:rPr>
          <w:rFonts w:ascii="Arial" w:eastAsia="Times New Roman" w:hAnsi="Arial" w:cs="Arial"/>
          <w:sz w:val="24"/>
          <w:szCs w:val="24"/>
          <w:lang w:eastAsia="el-GR"/>
        </w:rPr>
        <w:t xml:space="preserve">ο </w:t>
      </w:r>
      <w:r w:rsidR="005713FB">
        <w:rPr>
          <w:rFonts w:ascii="Arial" w:eastAsia="Times New Roman" w:hAnsi="Arial" w:cs="Arial"/>
          <w:sz w:val="24"/>
          <w:szCs w:val="24"/>
          <w:lang w:eastAsia="el-GR"/>
        </w:rPr>
        <w:t xml:space="preserve">θα </w:t>
      </w:r>
      <w:r>
        <w:rPr>
          <w:rFonts w:ascii="Arial" w:eastAsia="Times New Roman" w:hAnsi="Arial" w:cs="Arial"/>
          <w:sz w:val="24"/>
          <w:szCs w:val="24"/>
          <w:lang w:eastAsia="el-GR"/>
        </w:rPr>
        <w:t>συνοδεύονται από</w:t>
      </w:r>
      <w:r w:rsidRPr="00C631A3">
        <w:rPr>
          <w:rFonts w:ascii="Arial" w:eastAsia="Times New Roman" w:hAnsi="Arial" w:cs="Arial"/>
          <w:sz w:val="24"/>
          <w:szCs w:val="24"/>
          <w:lang w:eastAsia="el-GR"/>
        </w:rPr>
        <w:t xml:space="preserve"> χρηματικό έπαθλο χιλίων ευρώ (€1.000) το καθένα.</w:t>
      </w:r>
      <w:r w:rsidR="00306C05">
        <w:rPr>
          <w:rFonts w:ascii="Arial" w:eastAsia="Times New Roman" w:hAnsi="Arial" w:cs="Arial"/>
          <w:sz w:val="24"/>
          <w:szCs w:val="24"/>
          <w:lang w:eastAsia="el-GR"/>
        </w:rPr>
        <w:t xml:space="preserve"> </w:t>
      </w:r>
      <w:r w:rsidR="00CD37E1" w:rsidRPr="00CD37E1">
        <w:rPr>
          <w:rFonts w:ascii="Arial" w:eastAsia="Times New Roman" w:hAnsi="Arial" w:cs="Arial"/>
          <w:sz w:val="24"/>
          <w:szCs w:val="24"/>
          <w:lang w:eastAsia="el-GR"/>
        </w:rPr>
        <w:t>Η απονομή των βραβείων θα πραγματοποιηθεί σε ειδική εκδήλωση, που θα τιμήσει τις δημιουργικές προτάσεις και θα αναδείξει τη σημασία τους για τον εορτασμό των 100 χρόνων του φορέα.</w:t>
      </w:r>
    </w:p>
    <w:p w:rsidR="005072BC" w:rsidRPr="005072BC" w:rsidRDefault="005072BC" w:rsidP="005072BC">
      <w:pPr>
        <w:spacing w:before="100" w:beforeAutospacing="1" w:after="100" w:afterAutospacing="1"/>
        <w:rPr>
          <w:sz w:val="24"/>
          <w:szCs w:val="24"/>
        </w:rPr>
      </w:pPr>
      <w:r>
        <w:rPr>
          <w:rFonts w:ascii="Arial" w:eastAsia="Times New Roman" w:hAnsi="Arial" w:cs="Arial"/>
          <w:sz w:val="24"/>
          <w:szCs w:val="24"/>
          <w:lang w:eastAsia="el-GR"/>
        </w:rPr>
        <w:t xml:space="preserve">Την προκήρυξη του διαγωνισμού και την αίτηση συμμετοχής </w:t>
      </w:r>
      <w:r w:rsidR="00281000">
        <w:rPr>
          <w:rFonts w:ascii="Arial" w:eastAsia="Times New Roman" w:hAnsi="Arial" w:cs="Arial"/>
          <w:sz w:val="24"/>
          <w:szCs w:val="24"/>
          <w:lang w:eastAsia="el-GR"/>
        </w:rPr>
        <w:t xml:space="preserve">θα </w:t>
      </w:r>
      <w:r>
        <w:rPr>
          <w:rFonts w:ascii="Arial" w:eastAsia="Times New Roman" w:hAnsi="Arial" w:cs="Arial"/>
          <w:sz w:val="24"/>
          <w:szCs w:val="24"/>
          <w:lang w:eastAsia="el-GR"/>
        </w:rPr>
        <w:t xml:space="preserve">την </w:t>
      </w:r>
      <w:r w:rsidR="00281000">
        <w:rPr>
          <w:rFonts w:ascii="Arial" w:eastAsia="Times New Roman" w:hAnsi="Arial" w:cs="Arial"/>
          <w:sz w:val="24"/>
          <w:szCs w:val="24"/>
          <w:lang w:eastAsia="el-GR"/>
        </w:rPr>
        <w:t xml:space="preserve">βρείτε </w:t>
      </w:r>
      <w:r w:rsidR="00CD37E1" w:rsidRPr="00CD37E1">
        <w:rPr>
          <w:rFonts w:ascii="Arial" w:eastAsia="Times New Roman" w:hAnsi="Arial" w:cs="Arial"/>
          <w:sz w:val="24"/>
          <w:szCs w:val="24"/>
          <w:lang w:eastAsia="el-GR"/>
        </w:rPr>
        <w:t xml:space="preserve">στο </w:t>
      </w:r>
      <w:r w:rsidR="00CD37E1" w:rsidRPr="00CD37E1">
        <w:rPr>
          <w:rFonts w:ascii="Arial" w:eastAsia="Times New Roman" w:hAnsi="Arial" w:cs="Arial"/>
          <w:sz w:val="24"/>
          <w:szCs w:val="24"/>
          <w:lang w:val="en-US" w:eastAsia="el-GR"/>
        </w:rPr>
        <w:t>link</w:t>
      </w:r>
      <w:r w:rsidR="00CD37E1" w:rsidRPr="005072BC">
        <w:rPr>
          <w:rFonts w:ascii="Arial" w:eastAsia="Times New Roman" w:hAnsi="Arial" w:cs="Arial"/>
          <w:sz w:val="24"/>
          <w:szCs w:val="24"/>
          <w:lang w:eastAsia="el-GR"/>
        </w:rPr>
        <w:t>:</w:t>
      </w:r>
      <w:r w:rsidRPr="005072BC">
        <w:rPr>
          <w:rFonts w:ascii="Arial" w:eastAsia="Times New Roman" w:hAnsi="Arial" w:cs="Arial"/>
          <w:sz w:val="24"/>
          <w:szCs w:val="24"/>
          <w:lang w:eastAsia="el-GR"/>
        </w:rPr>
        <w:t xml:space="preserve"> </w:t>
      </w:r>
      <w:hyperlink r:id="rId7" w:tgtFrame="_blank" w:history="1">
        <w:r w:rsidRPr="005072BC">
          <w:rPr>
            <w:rStyle w:val="-"/>
            <w:rFonts w:ascii="Century Gothic" w:hAnsi="Century Gothic"/>
            <w:b/>
            <w:bCs/>
            <w:sz w:val="24"/>
            <w:szCs w:val="24"/>
          </w:rPr>
          <w:t>https://helexpo.gr/anoixtos-diagonismos-sxediasmou-logotupou/</w:t>
        </w:r>
      </w:hyperlink>
    </w:p>
    <w:p w:rsidR="00CD37E1" w:rsidRPr="00CD37E1" w:rsidRDefault="00CD37E1" w:rsidP="00CD37E1">
      <w:pPr>
        <w:spacing w:before="100" w:beforeAutospacing="1" w:after="100" w:afterAutospacing="1" w:line="240" w:lineRule="auto"/>
        <w:jc w:val="both"/>
        <w:rPr>
          <w:rFonts w:ascii="Arial" w:eastAsia="Times New Roman" w:hAnsi="Arial" w:cs="Arial"/>
          <w:sz w:val="24"/>
          <w:szCs w:val="24"/>
          <w:lang w:eastAsia="el-GR"/>
        </w:rPr>
      </w:pPr>
    </w:p>
    <w:p w:rsidR="001D72F1" w:rsidRPr="00EF7004" w:rsidRDefault="001D72F1" w:rsidP="007E0648">
      <w:pPr>
        <w:spacing w:after="0" w:line="240" w:lineRule="auto"/>
        <w:jc w:val="both"/>
        <w:rPr>
          <w:rFonts w:ascii="Arial" w:hAnsi="Arial" w:cs="Arial"/>
          <w:b/>
          <w:bCs/>
          <w:i/>
          <w:iCs/>
          <w:sz w:val="28"/>
          <w:szCs w:val="28"/>
        </w:rPr>
      </w:pPr>
      <w:r w:rsidRPr="00EF7004">
        <w:rPr>
          <w:rFonts w:ascii="Arial" w:hAnsi="Arial" w:cs="Arial"/>
          <w:b/>
          <w:bCs/>
          <w:i/>
          <w:iCs/>
          <w:sz w:val="28"/>
          <w:szCs w:val="28"/>
        </w:rPr>
        <w:t>Με την παράκληση να δημοσιευθεί, να μεταδοθεί ή να αναρτηθεί</w:t>
      </w:r>
      <w:r w:rsidR="00D57A6E">
        <w:rPr>
          <w:rFonts w:ascii="Arial" w:hAnsi="Arial" w:cs="Arial"/>
          <w:b/>
          <w:bCs/>
          <w:i/>
          <w:iCs/>
          <w:sz w:val="28"/>
          <w:szCs w:val="28"/>
        </w:rPr>
        <w:t>.</w:t>
      </w:r>
    </w:p>
    <w:p w:rsidR="003D7DFC" w:rsidRPr="00EF7004" w:rsidRDefault="003D7DFC" w:rsidP="007E0648">
      <w:pPr>
        <w:spacing w:after="0" w:line="240" w:lineRule="auto"/>
        <w:jc w:val="both"/>
        <w:rPr>
          <w:sz w:val="28"/>
          <w:szCs w:val="28"/>
        </w:rPr>
      </w:pPr>
    </w:p>
    <w:p w:rsidR="003D7DFC" w:rsidRPr="007E0648" w:rsidRDefault="003D7DFC" w:rsidP="007E0648">
      <w:pPr>
        <w:spacing w:after="0" w:line="240" w:lineRule="auto"/>
        <w:jc w:val="both"/>
      </w:pPr>
    </w:p>
    <w:sectPr w:rsidR="003D7DFC" w:rsidRPr="007E0648" w:rsidSect="008C5E5A">
      <w:headerReference w:type="even" r:id="rId8"/>
      <w:headerReference w:type="default" r:id="rId9"/>
      <w:footerReference w:type="even" r:id="rId10"/>
      <w:footerReference w:type="default" r:id="rId11"/>
      <w:headerReference w:type="first" r:id="rId12"/>
      <w:pgSz w:w="11906" w:h="16838"/>
      <w:pgMar w:top="1440" w:right="1800" w:bottom="2552"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A90" w:rsidRPr="00075F83" w:rsidRDefault="006A0A90" w:rsidP="00075F83">
      <w:r>
        <w:separator/>
      </w:r>
    </w:p>
  </w:endnote>
  <w:endnote w:type="continuationSeparator" w:id="0">
    <w:p w:rsidR="006A0A90" w:rsidRPr="00075F83" w:rsidRDefault="006A0A90" w:rsidP="00075F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65" w:rsidRDefault="00256665">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65" w:rsidRDefault="00256665">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A90" w:rsidRPr="00075F83" w:rsidRDefault="006A0A90" w:rsidP="00075F83">
      <w:r>
        <w:separator/>
      </w:r>
    </w:p>
  </w:footnote>
  <w:footnote w:type="continuationSeparator" w:id="0">
    <w:p w:rsidR="006A0A90" w:rsidRPr="00075F83" w:rsidRDefault="006A0A90" w:rsidP="00075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5F" w:rsidRPr="00075F83" w:rsidRDefault="00CD4F65" w:rsidP="00075F83">
    <w:r>
      <w:rPr>
        <w:noProof/>
        <w:lang w:eastAsia="el-GR"/>
      </w:rPr>
      <w:drawing>
        <wp:anchor distT="0" distB="0" distL="114300" distR="114300" simplePos="0" relativeHeight="251656704" behindDoc="1" locked="0" layoutInCell="1" allowOverlap="1">
          <wp:simplePos x="0" y="0"/>
          <wp:positionH relativeFrom="column">
            <wp:posOffset>5186680</wp:posOffset>
          </wp:positionH>
          <wp:positionV relativeFrom="paragraph">
            <wp:posOffset>-122555</wp:posOffset>
          </wp:positionV>
          <wp:extent cx="908050" cy="404495"/>
          <wp:effectExtent l="19050" t="0" r="6350" b="0"/>
          <wp:wrapNone/>
          <wp:docPr id="1914032961" name="Εικόνα 1914032961" descr="LOGO FOREA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REA EL"/>
                  <pic:cNvPicPr>
                    <a:picLocks noChangeAspect="1" noChangeArrowheads="1"/>
                  </pic:cNvPicPr>
                </pic:nvPicPr>
                <pic:blipFill>
                  <a:blip r:embed="rId1"/>
                  <a:srcRect b="32806"/>
                  <a:stretch>
                    <a:fillRect/>
                  </a:stretch>
                </pic:blipFill>
                <pic:spPr bwMode="auto">
                  <a:xfrm>
                    <a:off x="0" y="0"/>
                    <a:ext cx="908050" cy="40449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23" w:rsidRPr="00075F83" w:rsidRDefault="00CD4F65" w:rsidP="00075F83">
    <w:r>
      <w:rPr>
        <w:noProof/>
        <w:lang w:eastAsia="el-GR"/>
      </w:rPr>
      <w:drawing>
        <wp:anchor distT="0" distB="0" distL="114300" distR="114300" simplePos="0" relativeHeight="251657728" behindDoc="1" locked="0" layoutInCell="1" allowOverlap="1">
          <wp:simplePos x="0" y="0"/>
          <wp:positionH relativeFrom="column">
            <wp:posOffset>5107940</wp:posOffset>
          </wp:positionH>
          <wp:positionV relativeFrom="paragraph">
            <wp:posOffset>-62230</wp:posOffset>
          </wp:positionV>
          <wp:extent cx="908050" cy="404495"/>
          <wp:effectExtent l="19050" t="0" r="6350" b="0"/>
          <wp:wrapNone/>
          <wp:docPr id="1792788506" name="Εικόνα 1792788506" descr="LOGO FOREA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EA EL"/>
                  <pic:cNvPicPr>
                    <a:picLocks noChangeAspect="1" noChangeArrowheads="1"/>
                  </pic:cNvPicPr>
                </pic:nvPicPr>
                <pic:blipFill>
                  <a:blip r:embed="rId1"/>
                  <a:srcRect b="32806"/>
                  <a:stretch>
                    <a:fillRect/>
                  </a:stretch>
                </pic:blipFill>
                <pic:spPr bwMode="auto">
                  <a:xfrm>
                    <a:off x="0" y="0"/>
                    <a:ext cx="908050" cy="40449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5F" w:rsidRPr="00075F83" w:rsidRDefault="00CD4F65" w:rsidP="00F51688">
    <w:pPr>
      <w:tabs>
        <w:tab w:val="left" w:pos="4635"/>
      </w:tabs>
    </w:pPr>
    <w:r>
      <w:rPr>
        <w:noProof/>
        <w:lang w:eastAsia="el-GR"/>
      </w:rPr>
      <w:drawing>
        <wp:anchor distT="0" distB="0" distL="114300" distR="114300" simplePos="0" relativeHeight="251658752" behindDoc="1" locked="0" layoutInCell="1" allowOverlap="1">
          <wp:simplePos x="0" y="0"/>
          <wp:positionH relativeFrom="column">
            <wp:posOffset>-1133475</wp:posOffset>
          </wp:positionH>
          <wp:positionV relativeFrom="paragraph">
            <wp:posOffset>-438150</wp:posOffset>
          </wp:positionV>
          <wp:extent cx="7506335" cy="10608945"/>
          <wp:effectExtent l="19050" t="0" r="0" b="0"/>
          <wp:wrapNone/>
          <wp:docPr id="320797070" name="Εικόνα 320797070" descr="PRESS_release_GR_210x2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_GR_210x297-01"/>
                  <pic:cNvPicPr>
                    <a:picLocks noChangeAspect="1" noChangeArrowheads="1"/>
                  </pic:cNvPicPr>
                </pic:nvPicPr>
                <pic:blipFill>
                  <a:blip r:embed="rId1"/>
                  <a:srcRect/>
                  <a:stretch>
                    <a:fillRect/>
                  </a:stretch>
                </pic:blipFill>
                <pic:spPr bwMode="auto">
                  <a:xfrm>
                    <a:off x="0" y="0"/>
                    <a:ext cx="7506335" cy="10608945"/>
                  </a:xfrm>
                  <a:prstGeom prst="rect">
                    <a:avLst/>
                  </a:prstGeom>
                  <a:noFill/>
                  <a:ln w="9525">
                    <a:noFill/>
                    <a:miter lim="800000"/>
                    <a:headEnd/>
                    <a:tailEnd/>
                  </a:ln>
                </pic:spPr>
              </pic:pic>
            </a:graphicData>
          </a:graphic>
        </wp:anchor>
      </w:drawing>
    </w:r>
    <w:r w:rsidR="00F51688">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408"/>
    <w:multiLevelType w:val="multilevel"/>
    <w:tmpl w:val="99D2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F1627"/>
    <w:multiLevelType w:val="multilevel"/>
    <w:tmpl w:val="568E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385423"/>
    <w:rsid w:val="00010419"/>
    <w:rsid w:val="00021246"/>
    <w:rsid w:val="00027466"/>
    <w:rsid w:val="00036EF7"/>
    <w:rsid w:val="00060788"/>
    <w:rsid w:val="000645C7"/>
    <w:rsid w:val="00075CA7"/>
    <w:rsid w:val="00075F83"/>
    <w:rsid w:val="00090198"/>
    <w:rsid w:val="00092D2B"/>
    <w:rsid w:val="000A245B"/>
    <w:rsid w:val="000B2520"/>
    <w:rsid w:val="000B43E8"/>
    <w:rsid w:val="000C2DFA"/>
    <w:rsid w:val="000D0947"/>
    <w:rsid w:val="000D362C"/>
    <w:rsid w:val="000D7967"/>
    <w:rsid w:val="000F1442"/>
    <w:rsid w:val="001029F8"/>
    <w:rsid w:val="001031BE"/>
    <w:rsid w:val="00124CB8"/>
    <w:rsid w:val="0013111F"/>
    <w:rsid w:val="00131C46"/>
    <w:rsid w:val="00152B0A"/>
    <w:rsid w:val="001539BF"/>
    <w:rsid w:val="00164673"/>
    <w:rsid w:val="00175C28"/>
    <w:rsid w:val="00186B34"/>
    <w:rsid w:val="001A168B"/>
    <w:rsid w:val="001A5A79"/>
    <w:rsid w:val="001B1289"/>
    <w:rsid w:val="001B446B"/>
    <w:rsid w:val="001C41A3"/>
    <w:rsid w:val="001D6DE3"/>
    <w:rsid w:val="001D72F1"/>
    <w:rsid w:val="001E5ADB"/>
    <w:rsid w:val="001F419E"/>
    <w:rsid w:val="0021556B"/>
    <w:rsid w:val="0022111D"/>
    <w:rsid w:val="00221D3A"/>
    <w:rsid w:val="00222A5F"/>
    <w:rsid w:val="00223593"/>
    <w:rsid w:val="002235D6"/>
    <w:rsid w:val="00235536"/>
    <w:rsid w:val="00256665"/>
    <w:rsid w:val="002620D9"/>
    <w:rsid w:val="002620EC"/>
    <w:rsid w:val="00262373"/>
    <w:rsid w:val="002707A0"/>
    <w:rsid w:val="002748E6"/>
    <w:rsid w:val="0027737F"/>
    <w:rsid w:val="00281000"/>
    <w:rsid w:val="00286530"/>
    <w:rsid w:val="00293860"/>
    <w:rsid w:val="002958EC"/>
    <w:rsid w:val="0029660D"/>
    <w:rsid w:val="00296639"/>
    <w:rsid w:val="002A6807"/>
    <w:rsid w:val="002C2DE7"/>
    <w:rsid w:val="002E12EF"/>
    <w:rsid w:val="002E1E20"/>
    <w:rsid w:val="002F4752"/>
    <w:rsid w:val="002F5BA1"/>
    <w:rsid w:val="002F67F8"/>
    <w:rsid w:val="00306C05"/>
    <w:rsid w:val="00310FDF"/>
    <w:rsid w:val="003122F0"/>
    <w:rsid w:val="00315332"/>
    <w:rsid w:val="00324F03"/>
    <w:rsid w:val="00335319"/>
    <w:rsid w:val="00340B0D"/>
    <w:rsid w:val="003518F9"/>
    <w:rsid w:val="003741E1"/>
    <w:rsid w:val="003753B8"/>
    <w:rsid w:val="00375CF0"/>
    <w:rsid w:val="00385423"/>
    <w:rsid w:val="003A1CED"/>
    <w:rsid w:val="003B2CCA"/>
    <w:rsid w:val="003C1A87"/>
    <w:rsid w:val="003D5214"/>
    <w:rsid w:val="003D7DFC"/>
    <w:rsid w:val="003E0E3B"/>
    <w:rsid w:val="00403673"/>
    <w:rsid w:val="004064F5"/>
    <w:rsid w:val="00411AE5"/>
    <w:rsid w:val="00413376"/>
    <w:rsid w:val="004156F0"/>
    <w:rsid w:val="00430893"/>
    <w:rsid w:val="004441EC"/>
    <w:rsid w:val="00472F28"/>
    <w:rsid w:val="004733E9"/>
    <w:rsid w:val="00476747"/>
    <w:rsid w:val="004A57D9"/>
    <w:rsid w:val="004B3CBA"/>
    <w:rsid w:val="004B7B0C"/>
    <w:rsid w:val="004C483D"/>
    <w:rsid w:val="004D1DFF"/>
    <w:rsid w:val="004D3901"/>
    <w:rsid w:val="004F7DEB"/>
    <w:rsid w:val="00505664"/>
    <w:rsid w:val="005072BC"/>
    <w:rsid w:val="00510E2C"/>
    <w:rsid w:val="00520B56"/>
    <w:rsid w:val="005226C1"/>
    <w:rsid w:val="00532201"/>
    <w:rsid w:val="005369A5"/>
    <w:rsid w:val="00541034"/>
    <w:rsid w:val="00563D36"/>
    <w:rsid w:val="005660D9"/>
    <w:rsid w:val="005713FB"/>
    <w:rsid w:val="00571580"/>
    <w:rsid w:val="00573577"/>
    <w:rsid w:val="00575413"/>
    <w:rsid w:val="00580340"/>
    <w:rsid w:val="00590E20"/>
    <w:rsid w:val="005A468A"/>
    <w:rsid w:val="005A47A7"/>
    <w:rsid w:val="005A48BF"/>
    <w:rsid w:val="005B73B8"/>
    <w:rsid w:val="005D4FA9"/>
    <w:rsid w:val="005F01A6"/>
    <w:rsid w:val="005F7EBF"/>
    <w:rsid w:val="0061314B"/>
    <w:rsid w:val="00615582"/>
    <w:rsid w:val="006265F9"/>
    <w:rsid w:val="00633603"/>
    <w:rsid w:val="00636A9E"/>
    <w:rsid w:val="0064281C"/>
    <w:rsid w:val="0064723E"/>
    <w:rsid w:val="00650450"/>
    <w:rsid w:val="00653BC5"/>
    <w:rsid w:val="00672305"/>
    <w:rsid w:val="00681B35"/>
    <w:rsid w:val="0069711F"/>
    <w:rsid w:val="006A0A90"/>
    <w:rsid w:val="006B1C12"/>
    <w:rsid w:val="006B3461"/>
    <w:rsid w:val="006B449C"/>
    <w:rsid w:val="006C3102"/>
    <w:rsid w:val="006D7C6E"/>
    <w:rsid w:val="00701289"/>
    <w:rsid w:val="0070747B"/>
    <w:rsid w:val="00707D62"/>
    <w:rsid w:val="00712D8D"/>
    <w:rsid w:val="007170B6"/>
    <w:rsid w:val="00741FC3"/>
    <w:rsid w:val="00753A43"/>
    <w:rsid w:val="007545D9"/>
    <w:rsid w:val="00755CF9"/>
    <w:rsid w:val="00756816"/>
    <w:rsid w:val="0076139F"/>
    <w:rsid w:val="0076414F"/>
    <w:rsid w:val="00765932"/>
    <w:rsid w:val="007743AE"/>
    <w:rsid w:val="00775FF2"/>
    <w:rsid w:val="0078401F"/>
    <w:rsid w:val="00786C54"/>
    <w:rsid w:val="007909A5"/>
    <w:rsid w:val="007A50B2"/>
    <w:rsid w:val="007A5EBE"/>
    <w:rsid w:val="007A63A2"/>
    <w:rsid w:val="007A72D9"/>
    <w:rsid w:val="007B19C0"/>
    <w:rsid w:val="007E0648"/>
    <w:rsid w:val="007F6681"/>
    <w:rsid w:val="00800BBF"/>
    <w:rsid w:val="00803182"/>
    <w:rsid w:val="00817E37"/>
    <w:rsid w:val="00845071"/>
    <w:rsid w:val="008465EE"/>
    <w:rsid w:val="00852941"/>
    <w:rsid w:val="00860D67"/>
    <w:rsid w:val="008645E5"/>
    <w:rsid w:val="00870BF9"/>
    <w:rsid w:val="008719C7"/>
    <w:rsid w:val="00894880"/>
    <w:rsid w:val="00894DAF"/>
    <w:rsid w:val="008A6E91"/>
    <w:rsid w:val="008B32D0"/>
    <w:rsid w:val="008C2688"/>
    <w:rsid w:val="008C45C9"/>
    <w:rsid w:val="008C5E5A"/>
    <w:rsid w:val="008E6341"/>
    <w:rsid w:val="008F2A0C"/>
    <w:rsid w:val="00900D65"/>
    <w:rsid w:val="009019E4"/>
    <w:rsid w:val="0091645B"/>
    <w:rsid w:val="00921E2D"/>
    <w:rsid w:val="00925E51"/>
    <w:rsid w:val="00940890"/>
    <w:rsid w:val="009441C3"/>
    <w:rsid w:val="00947608"/>
    <w:rsid w:val="00950DC8"/>
    <w:rsid w:val="00963CFA"/>
    <w:rsid w:val="009B47CC"/>
    <w:rsid w:val="009B4B19"/>
    <w:rsid w:val="009B5AD1"/>
    <w:rsid w:val="009C4959"/>
    <w:rsid w:val="009C6A9A"/>
    <w:rsid w:val="009F5CAB"/>
    <w:rsid w:val="009F746C"/>
    <w:rsid w:val="00A21EF9"/>
    <w:rsid w:val="00A43084"/>
    <w:rsid w:val="00A51942"/>
    <w:rsid w:val="00A57775"/>
    <w:rsid w:val="00A621F2"/>
    <w:rsid w:val="00A90EA6"/>
    <w:rsid w:val="00A96DE1"/>
    <w:rsid w:val="00AA323A"/>
    <w:rsid w:val="00AA7C80"/>
    <w:rsid w:val="00AB2021"/>
    <w:rsid w:val="00AB38A2"/>
    <w:rsid w:val="00AE01AF"/>
    <w:rsid w:val="00AF1C20"/>
    <w:rsid w:val="00AF73F1"/>
    <w:rsid w:val="00B21EFE"/>
    <w:rsid w:val="00B27088"/>
    <w:rsid w:val="00B501F7"/>
    <w:rsid w:val="00B53B8E"/>
    <w:rsid w:val="00B57988"/>
    <w:rsid w:val="00B86969"/>
    <w:rsid w:val="00BB2217"/>
    <w:rsid w:val="00BB73D3"/>
    <w:rsid w:val="00BD51B0"/>
    <w:rsid w:val="00BD72D6"/>
    <w:rsid w:val="00BE1E69"/>
    <w:rsid w:val="00BF40B2"/>
    <w:rsid w:val="00BF64C6"/>
    <w:rsid w:val="00BF6AA2"/>
    <w:rsid w:val="00C0236C"/>
    <w:rsid w:val="00C050AB"/>
    <w:rsid w:val="00C12DDF"/>
    <w:rsid w:val="00C20574"/>
    <w:rsid w:val="00C259E8"/>
    <w:rsid w:val="00C348B9"/>
    <w:rsid w:val="00C35BCC"/>
    <w:rsid w:val="00C4440B"/>
    <w:rsid w:val="00C542B5"/>
    <w:rsid w:val="00C568B0"/>
    <w:rsid w:val="00C60DEA"/>
    <w:rsid w:val="00C631A3"/>
    <w:rsid w:val="00C66259"/>
    <w:rsid w:val="00C7015C"/>
    <w:rsid w:val="00C7354D"/>
    <w:rsid w:val="00C819F4"/>
    <w:rsid w:val="00C87C14"/>
    <w:rsid w:val="00C94767"/>
    <w:rsid w:val="00C95444"/>
    <w:rsid w:val="00CA3E86"/>
    <w:rsid w:val="00CA4775"/>
    <w:rsid w:val="00CB02A2"/>
    <w:rsid w:val="00CD37E1"/>
    <w:rsid w:val="00CD4F65"/>
    <w:rsid w:val="00D01932"/>
    <w:rsid w:val="00D024EC"/>
    <w:rsid w:val="00D0594E"/>
    <w:rsid w:val="00D11C1F"/>
    <w:rsid w:val="00D27328"/>
    <w:rsid w:val="00D31971"/>
    <w:rsid w:val="00D338D2"/>
    <w:rsid w:val="00D57369"/>
    <w:rsid w:val="00D57A6E"/>
    <w:rsid w:val="00D619BD"/>
    <w:rsid w:val="00D63638"/>
    <w:rsid w:val="00D72165"/>
    <w:rsid w:val="00D77CB0"/>
    <w:rsid w:val="00D82E1B"/>
    <w:rsid w:val="00DA2985"/>
    <w:rsid w:val="00DB11EC"/>
    <w:rsid w:val="00DC1E0A"/>
    <w:rsid w:val="00DC205F"/>
    <w:rsid w:val="00DC48BB"/>
    <w:rsid w:val="00DD179B"/>
    <w:rsid w:val="00DE05C0"/>
    <w:rsid w:val="00DE77C0"/>
    <w:rsid w:val="00E05D2A"/>
    <w:rsid w:val="00E21C01"/>
    <w:rsid w:val="00E25CD1"/>
    <w:rsid w:val="00E3075E"/>
    <w:rsid w:val="00E32ED4"/>
    <w:rsid w:val="00E34EE6"/>
    <w:rsid w:val="00E40195"/>
    <w:rsid w:val="00E408B1"/>
    <w:rsid w:val="00E454EE"/>
    <w:rsid w:val="00E534D7"/>
    <w:rsid w:val="00E570F9"/>
    <w:rsid w:val="00E7623F"/>
    <w:rsid w:val="00E874D9"/>
    <w:rsid w:val="00E92011"/>
    <w:rsid w:val="00EA55D3"/>
    <w:rsid w:val="00EB1EB8"/>
    <w:rsid w:val="00EC60FB"/>
    <w:rsid w:val="00ED1F59"/>
    <w:rsid w:val="00EF0E48"/>
    <w:rsid w:val="00EF7004"/>
    <w:rsid w:val="00F162B5"/>
    <w:rsid w:val="00F250CF"/>
    <w:rsid w:val="00F51688"/>
    <w:rsid w:val="00F5228A"/>
    <w:rsid w:val="00F56C42"/>
    <w:rsid w:val="00F636C7"/>
    <w:rsid w:val="00F7172D"/>
    <w:rsid w:val="00F856F7"/>
    <w:rsid w:val="00F92D62"/>
    <w:rsid w:val="00FA0928"/>
    <w:rsid w:val="00FA317E"/>
    <w:rsid w:val="00FB0358"/>
    <w:rsid w:val="00FB0BA8"/>
    <w:rsid w:val="00FB2EE1"/>
    <w:rsid w:val="00FB79DF"/>
    <w:rsid w:val="00FC07AD"/>
    <w:rsid w:val="00FC4DCB"/>
    <w:rsid w:val="00FC61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locked="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1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locked/>
    <w:rsid w:val="00385423"/>
    <w:pPr>
      <w:tabs>
        <w:tab w:val="center" w:pos="4153"/>
        <w:tab w:val="right" w:pos="8306"/>
      </w:tabs>
      <w:spacing w:after="0" w:line="240" w:lineRule="auto"/>
    </w:pPr>
  </w:style>
  <w:style w:type="character" w:customStyle="1" w:styleId="Char">
    <w:name w:val="Κεφαλίδα Char"/>
    <w:basedOn w:val="a0"/>
    <w:link w:val="a3"/>
    <w:uiPriority w:val="99"/>
    <w:semiHidden/>
    <w:rsid w:val="00385423"/>
  </w:style>
  <w:style w:type="paragraph" w:styleId="a4">
    <w:name w:val="footer"/>
    <w:basedOn w:val="a"/>
    <w:link w:val="Char0"/>
    <w:uiPriority w:val="99"/>
    <w:unhideWhenUsed/>
    <w:locked/>
    <w:rsid w:val="00385423"/>
    <w:pPr>
      <w:tabs>
        <w:tab w:val="center" w:pos="4153"/>
        <w:tab w:val="right" w:pos="8306"/>
      </w:tabs>
      <w:spacing w:after="0" w:line="240" w:lineRule="auto"/>
    </w:pPr>
  </w:style>
  <w:style w:type="character" w:customStyle="1" w:styleId="Char0">
    <w:name w:val="Υποσέλιδο Char"/>
    <w:basedOn w:val="a0"/>
    <w:link w:val="a4"/>
    <w:uiPriority w:val="99"/>
    <w:rsid w:val="00385423"/>
  </w:style>
  <w:style w:type="paragraph" w:styleId="a5">
    <w:name w:val="Balloon Text"/>
    <w:basedOn w:val="a"/>
    <w:link w:val="Char1"/>
    <w:uiPriority w:val="99"/>
    <w:semiHidden/>
    <w:unhideWhenUsed/>
    <w:rsid w:val="00385423"/>
    <w:pPr>
      <w:spacing w:after="0" w:line="240" w:lineRule="auto"/>
    </w:pPr>
    <w:rPr>
      <w:rFonts w:ascii="Tahoma" w:hAnsi="Tahoma"/>
      <w:sz w:val="16"/>
      <w:szCs w:val="16"/>
    </w:rPr>
  </w:style>
  <w:style w:type="character" w:customStyle="1" w:styleId="Char1">
    <w:name w:val="Κείμενο πλαισίου Char"/>
    <w:link w:val="a5"/>
    <w:uiPriority w:val="99"/>
    <w:semiHidden/>
    <w:rsid w:val="00385423"/>
    <w:rPr>
      <w:rFonts w:ascii="Tahoma" w:hAnsi="Tahoma" w:cs="Tahoma"/>
      <w:sz w:val="16"/>
      <w:szCs w:val="16"/>
    </w:rPr>
  </w:style>
  <w:style w:type="paragraph" w:styleId="a6">
    <w:name w:val="Revision"/>
    <w:hidden/>
    <w:uiPriority w:val="99"/>
    <w:semiHidden/>
    <w:rsid w:val="005F7EBF"/>
    <w:rPr>
      <w:sz w:val="22"/>
      <w:szCs w:val="22"/>
      <w:lang w:eastAsia="en-US"/>
    </w:rPr>
  </w:style>
  <w:style w:type="paragraph" w:styleId="Web">
    <w:name w:val="Normal (Web)"/>
    <w:basedOn w:val="a"/>
    <w:uiPriority w:val="99"/>
    <w:semiHidden/>
    <w:unhideWhenUsed/>
    <w:rsid w:val="00F51688"/>
    <w:pPr>
      <w:spacing w:before="100" w:beforeAutospacing="1" w:after="100" w:afterAutospacing="1" w:line="240" w:lineRule="auto"/>
    </w:pPr>
    <w:rPr>
      <w:rFonts w:ascii="Times New Roman" w:eastAsia="Times New Roman" w:hAnsi="Times New Roman"/>
      <w:sz w:val="24"/>
      <w:szCs w:val="24"/>
      <w:lang w:eastAsia="el-GR"/>
    </w:rPr>
  </w:style>
  <w:style w:type="character" w:styleId="a7">
    <w:name w:val="Strong"/>
    <w:uiPriority w:val="22"/>
    <w:qFormat/>
    <w:rsid w:val="00F51688"/>
    <w:rPr>
      <w:b/>
      <w:bCs/>
    </w:rPr>
  </w:style>
  <w:style w:type="paragraph" w:customStyle="1" w:styleId="Body">
    <w:name w:val="Body"/>
    <w:rsid w:val="00672305"/>
    <w:rPr>
      <w:rFonts w:eastAsia="Arial Unicode MS" w:cs="Arial Unicode MS"/>
      <w:color w:val="000000"/>
      <w:sz w:val="24"/>
      <w:szCs w:val="24"/>
      <w:u w:color="000000"/>
    </w:rPr>
  </w:style>
  <w:style w:type="character" w:styleId="-">
    <w:name w:val="Hyperlink"/>
    <w:uiPriority w:val="99"/>
    <w:unhideWhenUsed/>
    <w:rsid w:val="007A72D9"/>
    <w:rPr>
      <w:color w:val="0000FF"/>
      <w:u w:val="single"/>
    </w:rPr>
  </w:style>
  <w:style w:type="character" w:customStyle="1" w:styleId="1">
    <w:name w:val="Ανεπίλυτη αναφορά1"/>
    <w:uiPriority w:val="99"/>
    <w:semiHidden/>
    <w:unhideWhenUsed/>
    <w:rsid w:val="00D619BD"/>
    <w:rPr>
      <w:color w:val="605E5C"/>
      <w:shd w:val="clear" w:color="auto" w:fill="E1DFDD"/>
    </w:rPr>
  </w:style>
  <w:style w:type="character" w:styleId="-0">
    <w:name w:val="FollowedHyperlink"/>
    <w:basedOn w:val="a0"/>
    <w:uiPriority w:val="99"/>
    <w:semiHidden/>
    <w:unhideWhenUsed/>
    <w:rsid w:val="004767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4270006">
      <w:bodyDiv w:val="1"/>
      <w:marLeft w:val="0"/>
      <w:marRight w:val="0"/>
      <w:marTop w:val="0"/>
      <w:marBottom w:val="0"/>
      <w:divBdr>
        <w:top w:val="none" w:sz="0" w:space="0" w:color="auto"/>
        <w:left w:val="none" w:sz="0" w:space="0" w:color="auto"/>
        <w:bottom w:val="none" w:sz="0" w:space="0" w:color="auto"/>
        <w:right w:val="none" w:sz="0" w:space="0" w:color="auto"/>
      </w:divBdr>
    </w:div>
    <w:div w:id="463085566">
      <w:bodyDiv w:val="1"/>
      <w:marLeft w:val="0"/>
      <w:marRight w:val="0"/>
      <w:marTop w:val="0"/>
      <w:marBottom w:val="0"/>
      <w:divBdr>
        <w:top w:val="none" w:sz="0" w:space="0" w:color="auto"/>
        <w:left w:val="none" w:sz="0" w:space="0" w:color="auto"/>
        <w:bottom w:val="none" w:sz="0" w:space="0" w:color="auto"/>
        <w:right w:val="none" w:sz="0" w:space="0" w:color="auto"/>
      </w:divBdr>
      <w:divsChild>
        <w:div w:id="845941124">
          <w:marLeft w:val="180"/>
          <w:marRight w:val="180"/>
          <w:marTop w:val="0"/>
          <w:marBottom w:val="0"/>
          <w:divBdr>
            <w:top w:val="none" w:sz="0" w:space="0" w:color="auto"/>
            <w:left w:val="none" w:sz="0" w:space="0" w:color="auto"/>
            <w:bottom w:val="none" w:sz="0" w:space="0" w:color="auto"/>
            <w:right w:val="none" w:sz="0" w:space="0" w:color="auto"/>
          </w:divBdr>
        </w:div>
        <w:div w:id="1432508551">
          <w:marLeft w:val="180"/>
          <w:marRight w:val="180"/>
          <w:marTop w:val="0"/>
          <w:marBottom w:val="0"/>
          <w:divBdr>
            <w:top w:val="none" w:sz="0" w:space="0" w:color="auto"/>
            <w:left w:val="none" w:sz="0" w:space="0" w:color="auto"/>
            <w:bottom w:val="none" w:sz="0" w:space="0" w:color="auto"/>
            <w:right w:val="none" w:sz="0" w:space="0" w:color="auto"/>
          </w:divBdr>
        </w:div>
      </w:divsChild>
    </w:div>
    <w:div w:id="13776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expo.gr/anoixtos-diagonismos-sxediasmou-logotupo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2668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CharactersWithSpaces>
  <SharedDoc>false</SharedDoc>
  <HLinks>
    <vt:vector size="6" baseType="variant">
      <vt:variant>
        <vt:i4>3735658</vt:i4>
      </vt:variant>
      <vt:variant>
        <vt:i4>0</vt:i4>
      </vt:variant>
      <vt:variant>
        <vt:i4>0</vt:i4>
      </vt:variant>
      <vt:variant>
        <vt:i4>5</vt:i4>
      </vt:variant>
      <vt:variant>
        <vt:lpwstr>https://www.foodanddrinks-expo.gr/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thkoukalias</dc:creator>
  <cp:keywords>EPISTOLOHARTA</cp:keywords>
  <cp:lastModifiedBy>Χρήστης των Windows</cp:lastModifiedBy>
  <cp:revision>2</cp:revision>
  <cp:lastPrinted>2016-08-22T11:46:00Z</cp:lastPrinted>
  <dcterms:created xsi:type="dcterms:W3CDTF">2024-11-21T14:12:00Z</dcterms:created>
  <dcterms:modified xsi:type="dcterms:W3CDTF">2024-11-21T14:12:00Z</dcterms:modified>
</cp:coreProperties>
</file>